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bc9r8p8kpnix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Software Requirements Specification (SRS)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Project Name:</w:t>
      </w:r>
      <w:r w:rsidDel="00000000" w:rsidR="00000000" w:rsidRPr="00000000">
        <w:rPr>
          <w:rtl w:val="0"/>
        </w:rPr>
        <w:t xml:space="preserve"> Gestlink </w:t>
      </w:r>
      <w:r w:rsidDel="00000000" w:rsidR="00000000" w:rsidRPr="00000000">
        <w:rPr>
          <w:b w:val="1"/>
          <w:bCs w:val="1"/>
          <w:rtl w:val="0"/>
        </w:rPr>
        <w:t xml:space="preserve">Version:</w:t>
      </w:r>
      <w:r w:rsidDel="00000000" w:rsidR="00000000" w:rsidRPr="00000000">
        <w:rPr>
          <w:rtl w:val="0"/>
        </w:rPr>
        <w:t xml:space="preserve"> 1.3 (Wired Comm &amp; LED Grid Update) </w:t>
      </w:r>
      <w:r w:rsidDel="00000000" w:rsidR="00000000" w:rsidRPr="00000000">
        <w:rPr>
          <w:b w:val="1"/>
          <w:bCs w:val="1"/>
          <w:rtl w:val="0"/>
        </w:rPr>
        <w:t xml:space="preserve">Date:</w:t>
      </w:r>
      <w:r w:rsidDel="00000000" w:rsidR="00000000" w:rsidRPr="00000000">
        <w:rPr>
          <w:rtl w:val="0"/>
        </w:rPr>
        <w:t xml:space="preserve"> November 27, 2025 </w:t>
      </w:r>
      <w:r w:rsidDel="00000000" w:rsidR="00000000" w:rsidRPr="00000000">
        <w:rPr>
          <w:b w:val="1"/>
          <w:bCs w:val="1"/>
          <w:rtl w:val="0"/>
        </w:rPr>
        <w:t xml:space="preserve">Status:</w:t>
      </w:r>
      <w:r w:rsidDel="00000000" w:rsidR="00000000" w:rsidRPr="00000000">
        <w:rPr>
          <w:rtl w:val="0"/>
        </w:rPr>
        <w:t xml:space="preserve"> Research / Comparison Phase</w:t>
      </w:r>
    </w:p>
    <w:p w:rsidR="00000000" w:rsidDel="00000000" w:rsidP="00000000" w:rsidRDefault="00000000" w:rsidRPr="00000000" w14:paraId="00000003">
      <w:pPr>
        <w:pStyle w:val="Heading2"/>
        <w:spacing w:after="0" w:before="240" w:line="240" w:lineRule="auto"/>
        <w:rPr/>
      </w:pPr>
      <w:bookmarkStart w:colFirst="0" w:colLast="0" w:name="_oeik8ucx2j7u" w:id="1"/>
      <w:bookmarkEnd w:id="1"/>
      <w:r w:rsidDel="00000000" w:rsidR="00000000" w:rsidRPr="00000000">
        <w:rPr>
          <w:rtl w:val="0"/>
        </w:rPr>
        <w:t xml:space="preserve">Version History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Software Requirement Specification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Version 1.0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 Pages</w:t>
            </w:r>
          </w:p>
        </w:tc>
      </w:tr>
    </w:tbl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j6snjcoe63y" w:id="2"/>
      <w:bookmarkEnd w:id="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Introduction</w:t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67hxpjqbu7w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1.1 Purpose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purpose of this document is to define the software and architectural requirements for </w:t>
      </w:r>
      <w:r w:rsidDel="00000000" w:rsidR="00000000" w:rsidRPr="00000000">
        <w:rPr>
          <w:b w:val="1"/>
          <w:bCs w:val="1"/>
          <w:rtl w:val="0"/>
        </w:rPr>
        <w:t xml:space="preserve">Gestlink Version 1.0</w:t>
      </w:r>
      <w:r w:rsidDel="00000000" w:rsidR="00000000" w:rsidRPr="00000000">
        <w:rPr>
          <w:rtl w:val="0"/>
        </w:rPr>
        <w:t xml:space="preserve">. This version focuses on the "Core Loop" of the product: accurately identifying hand gestures in an industrial environment, providing immediate feedback to the worker, and transmitting the command to a central control system.</w:t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j9eye1red5h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1.2 Scope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Gestlink</w:t>
      </w:r>
      <w:r w:rsidDel="00000000" w:rsidR="00000000" w:rsidRPr="00000000">
        <w:rPr>
          <w:rtl w:val="0"/>
        </w:rPr>
        <w:t xml:space="preserve"> is a contactless control interface designed for heavy industry. It replaces physical buttons and touchscreens with </w:t>
      </w:r>
      <w:r w:rsidDel="00000000" w:rsidR="00000000" w:rsidRPr="00000000">
        <w:rPr>
          <w:b w:val="1"/>
          <w:bCs w:val="1"/>
          <w:rtl w:val="0"/>
        </w:rPr>
        <w:t xml:space="preserve">Air Gestures</w:t>
      </w:r>
      <w:r w:rsidDel="00000000" w:rsidR="00000000" w:rsidRPr="00000000">
        <w:rPr>
          <w:rtl w:val="0"/>
        </w:rPr>
        <w:t xml:space="preserve">, allowing workers to operate machinery without removing protective safety gloves. The V1.0 system includes: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Sensing:</w:t>
      </w:r>
      <w:r w:rsidDel="00000000" w:rsidR="00000000" w:rsidRPr="00000000">
        <w:rPr>
          <w:rtl w:val="0"/>
        </w:rPr>
        <w:t xml:space="preserve"> Detection of hand movements.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Feedback:</w:t>
      </w:r>
      <w:r w:rsidDel="00000000" w:rsidR="00000000" w:rsidRPr="00000000">
        <w:rPr>
          <w:rtl w:val="0"/>
        </w:rPr>
        <w:t xml:space="preserve"> Immediate user confirmation (Visual Patterns via LED Grid).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Communication:</w:t>
      </w:r>
      <w:r w:rsidDel="00000000" w:rsidR="00000000" w:rsidRPr="00000000">
        <w:rPr>
          <w:rtl w:val="0"/>
        </w:rPr>
        <w:t xml:space="preserve"> Reliable wired transmission of commands to the backend.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w9feqhu5r14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Technology Trade-off Analysis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This section compares available Industry 4.0 technologies evaluated for the Gestlink architecture.</w:t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qvhlzqwetqo6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2.1 Sensor Technology Comparison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sensor types were evaluated for "Gloved Gesture Recognition."</w:t>
      </w:r>
    </w:p>
    <w:tbl>
      <w:tblPr>
        <w:tblStyle w:val="Table2"/>
        <w:tblW w:w="9025.511811023624" w:type="dxa"/>
        <w:jc w:val="left"/>
        <w:tblLayout w:type="fixed"/>
        <w:tblLook w:val="0600"/>
      </w:tblPr>
      <w:tblGrid>
        <w:gridCol w:w="1432.4770126988776"/>
        <w:gridCol w:w="1690.8668535970926"/>
        <w:gridCol w:w="1922.0577638744433"/>
        <w:gridCol w:w="1826.8615067014164"/>
        <w:gridCol w:w="2153.2486741517937"/>
        <w:tblGridChange w:id="0">
          <w:tblGrid>
            <w:gridCol w:w="1432.4770126988776"/>
            <w:gridCol w:w="1690.8668535970926"/>
            <w:gridCol w:w="1922.0577638744433"/>
            <w:gridCol w:w="1826.8615067014164"/>
            <w:gridCol w:w="2153.2486741517937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Optical Camera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IR Camera (Infrared)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Ultrasonic Sensor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mmWave Radar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Lighting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  <w:t xml:space="preserve">Fails in low light / darkness.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Works in darkness.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Works in darkness.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Works in darkness.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Environment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Lens gets blocked by oil/dust.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  <w:t xml:space="preserve">Lens gets blocked by oil/dust.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  <w:t xml:space="preserve">Affected by loud factory noise.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Unaffected by dust, oil, or noise.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Privacy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High concern (records faces).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  <w:t xml:space="preserve">Moderate concern (thermal/depth).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No concern.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No concern (no images).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Glove Use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Hard to track black gloves.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Good (detects heat/depth).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  <w:t xml:space="preserve">Good (detects distance).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Excellent (penetrates glove material).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Precision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High (Spatial).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High (Spatial + Depth).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Low (Distance only).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High (Velocity &amp; Range).</w:t>
            </w:r>
          </w:p>
        </w:tc>
      </w:tr>
    </w:tbl>
    <w:p w:rsidR="00000000" w:rsidDel="00000000" w:rsidP="00000000" w:rsidRDefault="00000000" w:rsidRPr="00000000" w14:paraId="0000003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428q9hv5uo0p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2.2 Communication Protocol Comparison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standard industrial protocols were evaluated for Edge-to-Backend communication.</w:t>
      </w:r>
    </w:p>
    <w:tbl>
      <w:tblPr>
        <w:tblStyle w:val="Table3"/>
        <w:tblW w:w="9025.511811023624" w:type="dxa"/>
        <w:jc w:val="left"/>
        <w:tblLayout w:type="fixed"/>
        <w:tblLook w:val="0600"/>
      </w:tblPr>
      <w:tblGrid>
        <w:gridCol w:w="1584.4585623980104"/>
        <w:gridCol w:w="1924.9582534577548"/>
        <w:gridCol w:w="1775.1383893914672"/>
        <w:gridCol w:w="1761.5184017490774"/>
        <w:gridCol w:w="1979.4382040273138"/>
        <w:tblGridChange w:id="0">
          <w:tblGrid>
            <w:gridCol w:w="1584.4585623980104"/>
            <w:gridCol w:w="1924.9582534577548"/>
            <w:gridCol w:w="1775.1383893914672"/>
            <w:gridCol w:w="1761.5184017490774"/>
            <w:gridCol w:w="1979.4382040273138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HTTP (REST)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CoAP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OPC UA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MQTT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Transport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TCP (Heavy).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UDP (Unreliable).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TCP (Heavy).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TCP (Lightweight).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Architecture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  <w:t xml:space="preserve">Request/Response (Polling).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Request/Response.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Client/Server (Complex).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Pub/Sub (Event-Driven).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Packet Overhead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Huge (Headers).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Tiny.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Large (XML/Binary).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Tiny (2-byte header).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Reliability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Good.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Poor (Packet loss risks).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Excellent.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Excellent (QoS 1 &amp; 2).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Suitability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Web Dashboards.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Battery Sensors.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Heavy Machinery.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Event-based Control.</w:t>
            </w:r>
          </w:p>
        </w:tc>
      </w:tr>
    </w:tbl>
    <w:p w:rsidR="00000000" w:rsidDel="00000000" w:rsidP="00000000" w:rsidRDefault="00000000" w:rsidRPr="00000000" w14:paraId="0000005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1z8438cfc7q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2.3 User Feedback Mechanism Comparison</w:t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mechanisms were evaluated for confirming user input in an industrial setting.</w:t>
      </w:r>
    </w:p>
    <w:tbl>
      <w:tblPr>
        <w:tblStyle w:val="Table4"/>
        <w:tblW w:w="9025.511811023624" w:type="dxa"/>
        <w:jc w:val="left"/>
        <w:tblLayout w:type="fixed"/>
        <w:tblLook w:val="0600"/>
      </w:tblPr>
      <w:tblGrid>
        <w:gridCol w:w="1720.2431811506447"/>
        <w:gridCol w:w="2564.223079677636"/>
        <w:gridCol w:w="2315.1798309319665"/>
        <w:gridCol w:w="2425.8657192633755"/>
        <w:tblGridChange w:id="0">
          <w:tblGrid>
            <w:gridCol w:w="1720.2431811506447"/>
            <w:gridCol w:w="2564.223079677636"/>
            <w:gridCol w:w="2315.1798309319665"/>
            <w:gridCol w:w="2425.86571926337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Mechanism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Haptic (Vibration)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Audio (Buzzer)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Visual (LED Grid)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Implementation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  <w:t xml:space="preserve">Difficult (Requires smart glove).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Simple.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Moderate (Matrix Driver).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Clarity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High (if wearing glove).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Low (Factory noise masks it).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High (Pattern Recognition).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Cost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High.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Low.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Low/Medium.</w:t>
            </w:r>
          </w:p>
        </w:tc>
      </w:tr>
    </w:tbl>
    <w:p w:rsidR="00000000" w:rsidDel="00000000" w:rsidP="00000000" w:rsidRDefault="00000000" w:rsidRPr="00000000" w14:paraId="0000006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naaicj2bd33r" w:id="9"/>
      <w:bookmarkEnd w:id="9"/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5731200" cy="3124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rigghs0dp35" w:id="10"/>
      <w:bookmarkEnd w:id="1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System Architecture</w:t>
      </w:r>
    </w:p>
    <w:p w:rsidR="00000000" w:rsidDel="00000000" w:rsidP="00000000" w:rsidRDefault="00000000" w:rsidRPr="00000000" w14:paraId="0000006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fi7517zoe5w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3.1 Data Flow Diagram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</w:rPr>
        <w:drawing>
          <wp:inline distB="114300" distT="114300" distL="114300" distR="114300">
            <wp:extent cx="5734050" cy="210502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326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ofu76wxlos3" w:id="12"/>
      <w:bookmarkEnd w:id="1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Functional Requirements (Core V1)</w:t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ufsozyiv7ib" w:id="13"/>
      <w:bookmarkEnd w:id="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4.1 Module 1: Gesture Identification</w:t>
      </w:r>
    </w:p>
    <w:tbl>
      <w:tblPr>
        <w:tblStyle w:val="Table5"/>
        <w:tblW w:w="9025.511811023624" w:type="dxa"/>
        <w:jc w:val="left"/>
        <w:tblLayout w:type="fixed"/>
        <w:tblLook w:val="0600"/>
      </w:tblPr>
      <w:tblGrid>
        <w:gridCol w:w="820.0750607108693"/>
        <w:gridCol w:w="1761.9898447273533"/>
        <w:gridCol w:w="6443.4469055854015"/>
        <w:tblGridChange w:id="0">
          <w:tblGrid>
            <w:gridCol w:w="820.0750607108693"/>
            <w:gridCol w:w="1761.9898447273533"/>
            <w:gridCol w:w="6443.44690558540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Requirement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25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FR-01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Core Gestures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The system must recognize 4 distinct gestures:</w:t>
            </w:r>
          </w:p>
          <w:p w:rsidR="00000000" w:rsidDel="00000000" w:rsidP="00000000" w:rsidRDefault="00000000" w:rsidRPr="00000000" w14:paraId="00000075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 </w:t>
            </w:r>
            <w:r w:rsidDel="00000000" w:rsidR="00000000" w:rsidRPr="00000000">
              <w:rPr>
                <w:b w:val="1"/>
                <w:bCs w:val="1"/>
                <w:rtl w:val="0"/>
              </w:rPr>
              <w:t xml:space="preserve">Swipe Left</w:t>
            </w:r>
            <w:r w:rsidDel="00000000" w:rsidR="00000000" w:rsidRPr="00000000">
              <w:rPr>
                <w:rtl w:val="0"/>
              </w:rPr>
              <w:t xml:space="preserve"> (Previous)</w:t>
            </w:r>
          </w:p>
          <w:p w:rsidR="00000000" w:rsidDel="00000000" w:rsidP="00000000" w:rsidRDefault="00000000" w:rsidRPr="00000000" w14:paraId="00000076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 </w:t>
            </w:r>
            <w:r w:rsidDel="00000000" w:rsidR="00000000" w:rsidRPr="00000000">
              <w:rPr>
                <w:b w:val="1"/>
                <w:bCs w:val="1"/>
                <w:rtl w:val="0"/>
              </w:rPr>
              <w:t xml:space="preserve">Swipe Right</w:t>
            </w:r>
            <w:r w:rsidDel="00000000" w:rsidR="00000000" w:rsidRPr="00000000">
              <w:rPr>
                <w:rtl w:val="0"/>
              </w:rPr>
              <w:t xml:space="preserve"> (Next)</w:t>
            </w:r>
          </w:p>
          <w:p w:rsidR="00000000" w:rsidDel="00000000" w:rsidP="00000000" w:rsidRDefault="00000000" w:rsidRPr="00000000" w14:paraId="0000007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 </w:t>
            </w:r>
            <w:r w:rsidDel="00000000" w:rsidR="00000000" w:rsidRPr="00000000">
              <w:rPr>
                <w:b w:val="1"/>
                <w:bCs w:val="1"/>
                <w:rtl w:val="0"/>
              </w:rPr>
              <w:t xml:space="preserve">Push</w:t>
            </w:r>
            <w:r w:rsidDel="00000000" w:rsidR="00000000" w:rsidRPr="00000000">
              <w:rPr>
                <w:rtl w:val="0"/>
              </w:rPr>
              <w:t xml:space="preserve"> (Select/Actuate)</w:t>
            </w:r>
          </w:p>
          <w:p w:rsidR="00000000" w:rsidDel="00000000" w:rsidP="00000000" w:rsidRDefault="00000000" w:rsidRPr="00000000" w14:paraId="00000078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 </w:t>
            </w:r>
            <w:r w:rsidDel="00000000" w:rsidR="00000000" w:rsidRPr="00000000">
              <w:rPr>
                <w:b w:val="1"/>
                <w:bCs w:val="1"/>
                <w:rtl w:val="0"/>
              </w:rPr>
              <w:t xml:space="preserve">Hold/Palm</w:t>
            </w:r>
            <w:r w:rsidDel="00000000" w:rsidR="00000000" w:rsidRPr="00000000">
              <w:rPr>
                <w:rtl w:val="0"/>
              </w:rPr>
              <w:t xml:space="preserve"> (Stop)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FR-02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Detection Zone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Gestures must only be registered within a configurable "Active Box". The system must provide a calibration mode to set the min/max depth (Z-axis) to filter out background movement.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FR-03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Confidence Threshold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  <w:t xml:space="preserve">The system must discard any gesture recognition with a confidence score below 85% to ensure safety.</w:t>
            </w:r>
          </w:p>
        </w:tc>
      </w:tr>
    </w:tbl>
    <w:p w:rsidR="00000000" w:rsidDel="00000000" w:rsidP="00000000" w:rsidRDefault="00000000" w:rsidRPr="00000000" w14:paraId="0000007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s789g5ill17" w:id="14"/>
      <w:bookmarkEnd w:id="1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4.2 Module 2: User Feedback (The Interface)</w:t>
      </w:r>
    </w:p>
    <w:tbl>
      <w:tblPr>
        <w:tblStyle w:val="Table6"/>
        <w:tblW w:w="9025.511811023624" w:type="dxa"/>
        <w:jc w:val="left"/>
        <w:tblLayout w:type="fixed"/>
        <w:tblLook w:val="0600"/>
      </w:tblPr>
      <w:tblGrid>
        <w:gridCol w:w="820.0750607108693"/>
        <w:gridCol w:w="1480.8212524836267"/>
        <w:gridCol w:w="6724.615497829128"/>
        <w:tblGridChange w:id="0">
          <w:tblGrid>
            <w:gridCol w:w="820.0750607108693"/>
            <w:gridCol w:w="1480.8212524836267"/>
            <w:gridCol w:w="6724.615497829128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Requirement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FR-04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Idle State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When waiting for input, the LED Grid must display a </w:t>
            </w:r>
            <w:r w:rsidDel="00000000" w:rsidR="00000000" w:rsidRPr="00000000">
              <w:rPr>
                <w:b w:val="1"/>
                <w:bCs w:val="1"/>
                <w:rtl w:val="0"/>
              </w:rPr>
              <w:t xml:space="preserve">"Scanning"</w:t>
            </w:r>
            <w:r w:rsidDel="00000000" w:rsidR="00000000" w:rsidRPr="00000000">
              <w:rPr>
                <w:rtl w:val="0"/>
              </w:rPr>
              <w:t xml:space="preserve"> animation (e.g., a single pixel moving across the perimeter) to indicate the system is active.</w:t>
            </w:r>
          </w:p>
        </w:tc>
      </w:tr>
      <w:tr>
        <w:trPr>
          <w:cantSplit w:val="0"/>
          <w:trHeight w:val="281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FR-05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Success State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Upon valid gesture detection, the LED Grid must display the corresponding icon for 500ms:</w:t>
            </w:r>
          </w:p>
          <w:p w:rsidR="00000000" w:rsidDel="00000000" w:rsidP="00000000" w:rsidRDefault="00000000" w:rsidRPr="00000000" w14:paraId="0000008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 </w:t>
            </w:r>
            <w:r w:rsidDel="00000000" w:rsidR="00000000" w:rsidRPr="00000000">
              <w:rPr>
                <w:b w:val="1"/>
                <w:bCs w:val="1"/>
                <w:rtl w:val="0"/>
              </w:rPr>
              <w:t xml:space="preserve">Swipe Left:</w:t>
            </w:r>
            <w:r w:rsidDel="00000000" w:rsidR="00000000" w:rsidRPr="00000000">
              <w:rPr>
                <w:rtl w:val="0"/>
              </w:rPr>
              <w:t xml:space="preserve"> Left Arrow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&lt;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A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 </w:t>
            </w:r>
            <w:r w:rsidDel="00000000" w:rsidR="00000000" w:rsidRPr="00000000">
              <w:rPr>
                <w:b w:val="1"/>
                <w:bCs w:val="1"/>
                <w:rtl w:val="0"/>
              </w:rPr>
              <w:t xml:space="preserve">Swipe Right:</w:t>
            </w:r>
            <w:r w:rsidDel="00000000" w:rsidR="00000000" w:rsidRPr="00000000">
              <w:rPr>
                <w:rtl w:val="0"/>
              </w:rPr>
              <w:t xml:space="preserve"> Right Arrow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B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 </w:t>
            </w:r>
            <w:r w:rsidDel="00000000" w:rsidR="00000000" w:rsidRPr="00000000">
              <w:rPr>
                <w:b w:val="1"/>
                <w:bCs w:val="1"/>
                <w:rtl w:val="0"/>
              </w:rPr>
              <w:t xml:space="preserve">Push:</w:t>
            </w:r>
            <w:r w:rsidDel="00000000" w:rsidR="00000000" w:rsidRPr="00000000">
              <w:rPr>
                <w:rtl w:val="0"/>
              </w:rPr>
              <w:t xml:space="preserve"> Filled Square (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188038"/>
                <w:rtl w:val="0"/>
              </w:rPr>
              <w:t xml:space="preserve">■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8C">
            <w:pPr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4. </w:t>
            </w:r>
            <w:r w:rsidDel="00000000" w:rsidR="00000000" w:rsidRPr="00000000">
              <w:rPr>
                <w:b w:val="1"/>
                <w:bCs w:val="1"/>
                <w:rtl w:val="0"/>
              </w:rPr>
              <w:t xml:space="preserve">Hold:</w:t>
            </w:r>
            <w:r w:rsidDel="00000000" w:rsidR="00000000" w:rsidRPr="00000000">
              <w:rPr>
                <w:rtl w:val="0"/>
              </w:rPr>
              <w:t xml:space="preserve"> Stop Sign/Octagon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FR-06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Error State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>
                <w:rtl w:val="0"/>
              </w:rPr>
              <w:t xml:space="preserve">Upon invalid/low-confidence gesture, the LED Grid must display a blinking </w:t>
            </w:r>
            <w:r w:rsidDel="00000000" w:rsidR="00000000" w:rsidRPr="00000000">
              <w:rPr>
                <w:b w:val="1"/>
                <w:bCs w:val="1"/>
                <w:rtl w:val="0"/>
              </w:rPr>
              <w:t xml:space="preserve">"X"</w:t>
            </w:r>
            <w:r w:rsidDel="00000000" w:rsidR="00000000" w:rsidRPr="00000000">
              <w:rPr>
                <w:rtl w:val="0"/>
              </w:rPr>
              <w:t xml:space="preserve"> pattern for 500ms to indicate rejection.</w:t>
            </w:r>
          </w:p>
        </w:tc>
      </w:tr>
    </w:tbl>
    <w:p w:rsidR="00000000" w:rsidDel="00000000" w:rsidP="00000000" w:rsidRDefault="00000000" w:rsidRPr="00000000" w14:paraId="0000009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962b9a3furn" w:id="15"/>
      <w:bookmarkEnd w:id="1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4.3 Module 3: Communication</w:t>
      </w:r>
    </w:p>
    <w:tbl>
      <w:tblPr>
        <w:tblStyle w:val="Table7"/>
        <w:tblW w:w="9025.511811023624" w:type="dxa"/>
        <w:jc w:val="left"/>
        <w:tblLayout w:type="fixed"/>
        <w:tblLook w:val="0600"/>
      </w:tblPr>
      <w:tblGrid>
        <w:gridCol w:w="821.354428980309"/>
        <w:gridCol w:w="1609.8546808014055"/>
        <w:gridCol w:w="6594.302701241909"/>
        <w:tblGridChange w:id="0">
          <w:tblGrid>
            <w:gridCol w:w="821.354428980309"/>
            <w:gridCol w:w="1609.8546808014055"/>
            <w:gridCol w:w="6594.302701241909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Requirement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jc w:val="center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FR-07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Topic Structure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rtl w:val="0"/>
              </w:rPr>
              <w:t xml:space="preserve">Data must be published to a hierarchical topic: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Gestlink/factory_floor/{machine_id}/command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rHeight w:val="15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FR-08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Payload Format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lineRule="auto"/>
              <w:rPr/>
            </w:pPr>
            <w:r w:rsidDel="00000000" w:rsidR="00000000" w:rsidRPr="00000000">
              <w:rPr>
                <w:rtl w:val="0"/>
              </w:rPr>
              <w:t xml:space="preserve">Messages must use JSON format. Timestamps must be in UTC ISO 8601 format or Unix Epoch Milliseconds.</w:t>
            </w:r>
          </w:p>
          <w:p w:rsidR="00000000" w:rsidDel="00000000" w:rsidP="00000000" w:rsidRDefault="00000000" w:rsidRPr="00000000" w14:paraId="0000009A">
            <w:pPr>
              <w:spacing w:before="240" w:lineRule="auto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tl w:val="0"/>
              </w:rPr>
              <w:t xml:space="preserve">Example: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{ "gesture": "swipe_left", "confidence": 0.92, "timestamp_ms": 1712045600123 }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FR-09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QoS Level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tl w:val="0"/>
              </w:rPr>
              <w:t xml:space="preserve">All control commands must be sent with </w:t>
            </w:r>
            <w:r w:rsidDel="00000000" w:rsidR="00000000" w:rsidRPr="00000000">
              <w:rPr>
                <w:b w:val="1"/>
                <w:bCs w:val="1"/>
                <w:rtl w:val="0"/>
              </w:rPr>
              <w:t xml:space="preserve">QoS 1 (At Least Once)</w:t>
            </w:r>
            <w:r w:rsidDel="00000000" w:rsidR="00000000" w:rsidRPr="00000000">
              <w:rPr>
                <w:rtl w:val="0"/>
              </w:rPr>
              <w:t xml:space="preserve"> to ensure the backend receives them even if network interruptions occur.</w:t>
            </w:r>
          </w:p>
        </w:tc>
      </w:tr>
    </w:tbl>
    <w:p w:rsidR="00000000" w:rsidDel="00000000" w:rsidP="00000000" w:rsidRDefault="00000000" w:rsidRPr="00000000" w14:paraId="0000009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oxr679wnhppz" w:id="16"/>
      <w:bookmarkEnd w:id="1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Non-Functional Requirements</w:t>
      </w:r>
    </w:p>
    <w:p w:rsidR="00000000" w:rsidDel="00000000" w:rsidP="00000000" w:rsidRDefault="00000000" w:rsidRPr="00000000" w14:paraId="0000009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6ug8gbizcdf" w:id="17"/>
      <w:bookmarkEnd w:id="1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5.1 Performance</w:t>
      </w:r>
    </w:p>
    <w:p w:rsidR="00000000" w:rsidDel="00000000" w:rsidP="00000000" w:rsidRDefault="00000000" w:rsidRPr="00000000" w14:paraId="000000A0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Latency:</w:t>
      </w:r>
      <w:r w:rsidDel="00000000" w:rsidR="00000000" w:rsidRPr="00000000">
        <w:rPr>
          <w:rtl w:val="0"/>
        </w:rPr>
        <w:t xml:space="preserve"> The time from "Gesture Complete" to "MQTT Publish" must be </w:t>
      </w:r>
      <w:r w:rsidDel="00000000" w:rsidR="00000000" w:rsidRPr="00000000">
        <w:rPr>
          <w:b w:val="1"/>
          <w:bCs w:val="1"/>
          <w:rtl w:val="0"/>
        </w:rPr>
        <w:t xml:space="preserve">&lt; 100ms</w:t>
      </w:r>
      <w:r w:rsidDel="00000000" w:rsidR="00000000" w:rsidRPr="00000000">
        <w:rPr>
          <w:rtl w:val="0"/>
        </w:rPr>
        <w:t xml:space="preserve">. Total system latency (to Machine) must be </w:t>
      </w:r>
      <w:r w:rsidDel="00000000" w:rsidR="00000000" w:rsidRPr="00000000">
        <w:rPr>
          <w:b w:val="1"/>
          <w:bCs w:val="1"/>
          <w:rtl w:val="0"/>
        </w:rPr>
        <w:t xml:space="preserve">&lt; 250ms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1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False Positives:</w:t>
      </w:r>
      <w:r w:rsidDel="00000000" w:rsidR="00000000" w:rsidRPr="00000000">
        <w:rPr>
          <w:rtl w:val="0"/>
        </w:rPr>
        <w:t xml:space="preserve"> The system must not trigger a command from random environmental movement (e.g., a person walking behind the operator).</w:t>
      </w:r>
    </w:p>
    <w:p w:rsidR="00000000" w:rsidDel="00000000" w:rsidP="00000000" w:rsidRDefault="00000000" w:rsidRPr="00000000" w14:paraId="000000A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tdluieyfx3h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5.2 Environmental</w:t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Temperature:</w:t>
      </w:r>
      <w:r w:rsidDel="00000000" w:rsidR="00000000" w:rsidRPr="00000000">
        <w:rPr>
          <w:rtl w:val="0"/>
        </w:rPr>
        <w:t xml:space="preserve"> Industrial environments usually maintain temperatures in the range of </w:t>
      </w:r>
      <w:r w:rsidDel="00000000" w:rsidR="00000000" w:rsidRPr="00000000">
        <w:rPr>
          <w:b w:val="1"/>
          <w:bCs w:val="1"/>
          <w:rtl w:val="0"/>
        </w:rPr>
        <w:t xml:space="preserve">20°C to 24°C</w:t>
      </w:r>
      <w:r w:rsidDel="00000000" w:rsidR="00000000" w:rsidRPr="00000000">
        <w:rPr>
          <w:rtl w:val="0"/>
        </w:rPr>
        <w:t xml:space="preserve">. Certain high-temperature industrial processes may exceed this range, but for general operation and equipment safety, this is a common control range.</w:t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Moisture and Humidity:</w:t>
      </w:r>
      <w:r w:rsidDel="00000000" w:rsidR="00000000" w:rsidRPr="00000000">
        <w:rPr>
          <w:rtl w:val="0"/>
        </w:rPr>
        <w:t xml:space="preserve"> Relative humidity is generally kept between </w:t>
      </w:r>
      <w:r w:rsidDel="00000000" w:rsidR="00000000" w:rsidRPr="00000000">
        <w:rPr>
          <w:b w:val="1"/>
          <w:bCs w:val="1"/>
          <w:rtl w:val="0"/>
        </w:rPr>
        <w:t xml:space="preserve">30% and 60%</w:t>
      </w:r>
      <w:r w:rsidDel="00000000" w:rsidR="00000000" w:rsidRPr="00000000">
        <w:rPr>
          <w:rtl w:val="0"/>
        </w:rPr>
        <w:t xml:space="preserve">. Excessive moisture can damage electrical equipment and affect product quality.</w:t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Dust:</w:t>
      </w:r>
      <w:r w:rsidDel="00000000" w:rsidR="00000000" w:rsidRPr="00000000">
        <w:rPr>
          <w:rtl w:val="0"/>
        </w:rPr>
        <w:t xml:space="preserve"> Dust levels vary widely depending on industry type, but dust concentration in clean industrial environments is ideally kept below </w:t>
      </w:r>
      <w:r w:rsidDel="00000000" w:rsidR="00000000" w:rsidRPr="00000000">
        <w:rPr>
          <w:b w:val="1"/>
          <w:bCs w:val="1"/>
          <w:rtl w:val="0"/>
        </w:rPr>
        <w:t xml:space="preserve">0.1 mg/m³</w:t>
      </w:r>
      <w:r w:rsidDel="00000000" w:rsidR="00000000" w:rsidRPr="00000000">
        <w:rPr>
          <w:rtl w:val="0"/>
        </w:rPr>
        <w:t xml:space="preserve"> to avoid contamination and equipment wear.</w:t>
      </w:r>
    </w:p>
    <w:p w:rsidR="00000000" w:rsidDel="00000000" w:rsidP="00000000" w:rsidRDefault="00000000" w:rsidRPr="00000000" w14:paraId="000000A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IP Rating:</w:t>
      </w:r>
      <w:r w:rsidDel="00000000" w:rsidR="00000000" w:rsidRPr="00000000">
        <w:rPr>
          <w:rtl w:val="0"/>
        </w:rPr>
        <w:t xml:space="preserve"> The sensor enclosure must be designed to </w:t>
      </w:r>
      <w:r w:rsidDel="00000000" w:rsidR="00000000" w:rsidRPr="00000000">
        <w:rPr>
          <w:b w:val="1"/>
          <w:bCs w:val="1"/>
          <w:rtl w:val="0"/>
        </w:rPr>
        <w:t xml:space="preserve">IP65 standards</w:t>
      </w:r>
      <w:r w:rsidDel="00000000" w:rsidR="00000000" w:rsidRPr="00000000">
        <w:rPr>
          <w:rtl w:val="0"/>
        </w:rPr>
        <w:t xml:space="preserve"> (dust protected / splash proof).</w:t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Vibration:</w:t>
      </w:r>
      <w:r w:rsidDel="00000000" w:rsidR="00000000" w:rsidRPr="00000000">
        <w:rPr>
          <w:rtl w:val="0"/>
        </w:rPr>
        <w:t xml:space="preserve"> The radar mounting must dampen machine vibrations to prevent sensor noise.</w:t>
      </w:r>
    </w:p>
    <w:p w:rsidR="00000000" w:rsidDel="00000000" w:rsidP="00000000" w:rsidRDefault="00000000" w:rsidRPr="00000000" w14:paraId="000000A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xkkr1xqd5i9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5.3 Electrical Characteristics</w:t>
      </w:r>
    </w:p>
    <w:p w:rsidR="00000000" w:rsidDel="00000000" w:rsidP="00000000" w:rsidRDefault="00000000" w:rsidRPr="00000000" w14:paraId="000000A9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Voltage and Current:</w:t>
      </w:r>
      <w:r w:rsidDel="00000000" w:rsidR="00000000" w:rsidRPr="00000000">
        <w:rPr>
          <w:rtl w:val="0"/>
        </w:rPr>
        <w:t xml:space="preserve"> Operating voltage and current depend on specific machinery requirements. Typically, industrial machines operate on voltages from </w:t>
      </w:r>
      <w:r w:rsidDel="00000000" w:rsidR="00000000" w:rsidRPr="00000000">
        <w:rPr>
          <w:b w:val="1"/>
          <w:bCs w:val="1"/>
          <w:rtl w:val="0"/>
        </w:rPr>
        <w:t xml:space="preserve">220V single phase to 480V three-phase</w:t>
      </w:r>
      <w:r w:rsidDel="00000000" w:rsidR="00000000" w:rsidRPr="00000000">
        <w:rPr>
          <w:rtl w:val="0"/>
        </w:rPr>
        <w:t xml:space="preserve">, with current ratings varying according to power consumption. The Gestlink Edge Unit must be compatible with these industrial power environments (via appropriate step-down converters).</w:t>
      </w:r>
    </w:p>
    <w:p w:rsidR="00000000" w:rsidDel="00000000" w:rsidP="00000000" w:rsidRDefault="00000000" w:rsidRPr="00000000" w14:paraId="000000A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4p28nwkggux0" w:id="20"/>
      <w:bookmarkEnd w:id="2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6. Interface Specifications</w:t>
      </w:r>
    </w:p>
    <w:p w:rsidR="00000000" w:rsidDel="00000000" w:rsidP="00000000" w:rsidRDefault="00000000" w:rsidRPr="00000000" w14:paraId="000000A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q7jon709c4f" w:id="21"/>
      <w:bookmarkEnd w:id="2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6.1 Hardware Interfaces</w:t>
      </w:r>
    </w:p>
    <w:p w:rsidR="00000000" w:rsidDel="00000000" w:rsidP="00000000" w:rsidRDefault="00000000" w:rsidRPr="00000000" w14:paraId="000000AC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IR to MCU:</w:t>
      </w:r>
      <w:r w:rsidDel="00000000" w:rsidR="00000000" w:rsidRPr="00000000">
        <w:rPr>
          <w:rtl w:val="0"/>
        </w:rPr>
        <w:t xml:space="preserve"> UART (High baud rate: 921600 bps) for point cloud data.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MCU to Feedback:</w:t>
      </w:r>
    </w:p>
    <w:p w:rsidR="00000000" w:rsidDel="00000000" w:rsidP="00000000" w:rsidRDefault="00000000" w:rsidRPr="00000000" w14:paraId="000000A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SPI or I2C for LED Grid Driver (e.g., MAX7219 or IS31FL3731).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Network Interface:</w:t>
      </w:r>
      <w:r w:rsidDel="00000000" w:rsidR="00000000" w:rsidRPr="00000000">
        <w:rPr>
          <w:rtl w:val="0"/>
        </w:rPr>
        <w:t xml:space="preserve"> Ethernet (RJ45 or Industrial M12 connector) supporting 10/100 Mbps.</w:t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j6akm9x7mlv" w:id="22"/>
      <w:bookmarkEnd w:id="2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6.2 Software Interfaces</w:t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MQTT Broker:</w:t>
      </w:r>
      <w:r w:rsidDel="00000000" w:rsidR="00000000" w:rsidRPr="00000000">
        <w:rPr>
          <w:rtl w:val="0"/>
        </w:rPr>
        <w:t xml:space="preserve"> Mosquitto (Port 1883).</w:t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Fail-Safe Mode:</w:t>
      </w:r>
      <w:r w:rsidDel="00000000" w:rsidR="00000000" w:rsidRPr="00000000">
        <w:rPr>
          <w:rtl w:val="0"/>
        </w:rPr>
        <w:t xml:space="preserve"> If the connection to the MQTT Broker is lost for &gt; 2000ms, the system must enter a "Safe State" (LED Grid displays specific "Offline" icon) and disable gesture inputs.</w:t>
      </w:r>
    </w:p>
    <w:p w:rsidR="00000000" w:rsidDel="00000000" w:rsidP="00000000" w:rsidRDefault="00000000" w:rsidRPr="00000000" w14:paraId="000000B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End of Document</w:t>
      </w:r>
    </w:p>
    <w:p w:rsidR="00000000" w:rsidDel="00000000" w:rsidP="00000000" w:rsidRDefault="00000000" w:rsidRPr="00000000" w14:paraId="000000B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